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AF5" w:rsidRDefault="0011281E" w:rsidP="009724B6">
      <w:pPr>
        <w:pStyle w:val="Heading1"/>
      </w:pPr>
      <w:bookmarkStart w:id="0" w:name="_GoBack"/>
      <w:bookmarkEnd w:id="0"/>
      <w:r>
        <w:t>Service Level Agreement</w:t>
      </w:r>
    </w:p>
    <w:p w:rsidR="00BE7B54" w:rsidRDefault="009724B6" w:rsidP="009724B6">
      <w:pPr>
        <w:rPr>
          <w:rStyle w:val="IntenseEmphasis"/>
        </w:rPr>
      </w:pPr>
      <w:r w:rsidRPr="009724B6">
        <w:rPr>
          <w:rStyle w:val="IntenseEmphasis"/>
        </w:rPr>
        <w:t xml:space="preserve">Supplier item </w:t>
      </w:r>
      <w:r w:rsidR="00E16EFF" w:rsidRPr="009724B6">
        <w:rPr>
          <w:rStyle w:val="IntenseEmphasis"/>
        </w:rPr>
        <w:t>ID: -</w:t>
      </w:r>
      <w:r w:rsidRPr="009724B6">
        <w:rPr>
          <w:rStyle w:val="IntenseEmphasis"/>
        </w:rPr>
        <w:t xml:space="preserve"> </w:t>
      </w:r>
      <w:r w:rsidR="008E2F87">
        <w:rPr>
          <w:rStyle w:val="IntenseEmphasis"/>
        </w:rPr>
        <w:t>RM1045-Lot2-CENT-</w:t>
      </w:r>
      <w:r w:rsidR="00537F9C">
        <w:rPr>
          <w:rStyle w:val="IntenseEmphasis"/>
        </w:rPr>
        <w:t>EDUT</w:t>
      </w:r>
      <w:r w:rsidR="00D17CD6">
        <w:rPr>
          <w:rStyle w:val="IntenseEmphasis"/>
        </w:rPr>
        <w:t>M+</w:t>
      </w:r>
    </w:p>
    <w:p w:rsidR="0011281E" w:rsidRDefault="0011281E" w:rsidP="0011281E">
      <w:pPr>
        <w:pStyle w:val="Heading2"/>
      </w:pPr>
      <w:r>
        <w:t>General Description</w:t>
      </w:r>
    </w:p>
    <w:p w:rsidR="008E2F87" w:rsidRDefault="008E2F87" w:rsidP="008E2F87">
      <w:r>
        <w:t>The Local Connectivity</w:t>
      </w:r>
      <w:r w:rsidR="00E16EFF">
        <w:t>: -</w:t>
      </w:r>
      <w:r>
        <w:t xml:space="preserve"> Training Delivery Network (Medium</w:t>
      </w:r>
      <w:r w:rsidR="00D17CD6">
        <w:t xml:space="preserve"> Plus</w:t>
      </w:r>
      <w:r>
        <w:t>) provides the ability for a customer to order a new education delivery network. This service provides the full system including a core network, compute, storage, wired and wireless access, management software and all supporting components and onsite support to allow the delivery of a full education system on a green field site</w:t>
      </w:r>
      <w:r w:rsidR="0048475A">
        <w:t xml:space="preserve"> or brown field site</w:t>
      </w:r>
      <w:r>
        <w:t xml:space="preserve"> to OFFICIAL-SENSITIVE level.</w:t>
      </w:r>
    </w:p>
    <w:p w:rsidR="001969C1" w:rsidRPr="001969C1" w:rsidRDefault="0048475A" w:rsidP="008E2F87">
      <w:pPr>
        <w:rPr>
          <w:b/>
        </w:rPr>
      </w:pPr>
      <w:r>
        <w:rPr>
          <w:b/>
        </w:rPr>
        <w:t>Provision of Level 2 – 4 support service</w:t>
      </w:r>
    </w:p>
    <w:p w:rsidR="001969C1" w:rsidRDefault="001969C1" w:rsidP="001969C1">
      <w:r>
        <w:t xml:space="preserve">This provides </w:t>
      </w:r>
      <w:r w:rsidR="0048475A">
        <w:t>support services at level 2 – 4 with the customer providing level 1 support services</w:t>
      </w:r>
      <w:r>
        <w:t xml:space="preserve"> during core hours which are defined as </w:t>
      </w:r>
      <w:r w:rsidR="0048475A">
        <w:t>08:30 – 17:30</w:t>
      </w:r>
      <w:r>
        <w:t xml:space="preserve"> Monday to Friday excluding bank holidays. The service levels are defined in further detail within this document.</w:t>
      </w:r>
    </w:p>
    <w:p w:rsidR="001969C1" w:rsidRDefault="001969C1" w:rsidP="001969C1">
      <w:r>
        <w:t>The service is made available to the customer through the installation of a Web help desk tool allowing users to raise incidents, service and change requests through on online tool. This tool allows users to search for FAQ and obtain updates on existing incidents / Service Request.</w:t>
      </w:r>
    </w:p>
    <w:p w:rsidR="001969C1" w:rsidRDefault="001969C1" w:rsidP="001969C1">
      <w:r>
        <w:t>The service is dependent on the Customer’s staff providing level 1 support as defined within the service levels section of this document. It is expected that the customer has sufficient quantity of suitably trained and experienced staff to manage incidents and service requests at these levels.</w:t>
      </w:r>
    </w:p>
    <w:p w:rsidR="001969C1" w:rsidRDefault="00971FE4" w:rsidP="001969C1">
      <w:r>
        <w:t xml:space="preserve">This is supported by the </w:t>
      </w:r>
      <w:r w:rsidR="001969C1">
        <w:t>helpdesk that provides Levels 2 – 4 support. The service utilises two methods for the registering and management of incidence</w:t>
      </w:r>
    </w:p>
    <w:p w:rsidR="001969C1" w:rsidRDefault="001969C1" w:rsidP="001969C1">
      <w:pPr>
        <w:pStyle w:val="ListParagraph"/>
        <w:numPr>
          <w:ilvl w:val="0"/>
          <w:numId w:val="10"/>
        </w:numPr>
      </w:pPr>
      <w:r>
        <w:t>Web help desk which allows customers to raise and track incidents and service requests</w:t>
      </w:r>
    </w:p>
    <w:p w:rsidR="001969C1" w:rsidRDefault="001969C1" w:rsidP="001969C1">
      <w:pPr>
        <w:pStyle w:val="ListParagraph"/>
        <w:numPr>
          <w:ilvl w:val="0"/>
          <w:numId w:val="10"/>
        </w:numPr>
      </w:pPr>
      <w:r>
        <w:t>Telephone using the Authorities Single number help desk system wh</w:t>
      </w:r>
      <w:r w:rsidR="00971FE4">
        <w:t xml:space="preserve">ich connects users to the </w:t>
      </w:r>
      <w:r>
        <w:t xml:space="preserve">support team which is manned by our team. </w:t>
      </w:r>
    </w:p>
    <w:p w:rsidR="001969C1" w:rsidRDefault="001969C1" w:rsidP="001969C1">
      <w:r>
        <w:t>The service desk has commitments for answering the phone within 60 seconds, answering emails within 1 working day, and limiting the number of abandoned calls (if any). Should the service fall below these commitments, service credits will become due, calculated by a defined formula (below)</w:t>
      </w:r>
    </w:p>
    <w:p w:rsidR="001969C1" w:rsidRDefault="001969C1" w:rsidP="001969C1">
      <w:r>
        <w:t xml:space="preserve">The service </w:t>
      </w:r>
      <w:r w:rsidR="00971FE4">
        <w:t xml:space="preserve">is delivered in line with </w:t>
      </w:r>
      <w:r>
        <w:t>Service Level agreements. These are currently in an interim operation mode and the service will be uplifted to meet the final operation mode SLA’s</w:t>
      </w:r>
    </w:p>
    <w:p w:rsidR="001969C1" w:rsidRDefault="001969C1" w:rsidP="001969C1">
      <w:r>
        <w:t>Service periods are monthly starting when the Services are delivered (per the Quality requirement) and the implementation plan terminates (per the Provisioning requirement)</w:t>
      </w:r>
    </w:p>
    <w:p w:rsidR="001969C1" w:rsidRPr="001969C1" w:rsidRDefault="001969C1" w:rsidP="008E2F87">
      <w:pPr>
        <w:rPr>
          <w:b/>
        </w:rPr>
      </w:pPr>
      <w:r>
        <w:rPr>
          <w:b/>
        </w:rPr>
        <w:t>Manufactures support</w:t>
      </w:r>
    </w:p>
    <w:p w:rsidR="001969C1" w:rsidRDefault="001969C1" w:rsidP="001969C1">
      <w:r>
        <w:t xml:space="preserve">As part of this service all equipment provided (with the exception of end user devices) are provided with </w:t>
      </w:r>
      <w:r w:rsidR="0048475A">
        <w:t>3</w:t>
      </w:r>
      <w:r>
        <w:t xml:space="preserve"> years full manufactures support. This support includes the provision of technical support, hardware break fix and software updates / patches. The support is owned by the customer who can contact the manufacture directly for information. Or during the support period Centiant manage the escalations into the manufacture.</w:t>
      </w:r>
    </w:p>
    <w:p w:rsidR="001969C1" w:rsidRDefault="001969C1" w:rsidP="001969C1">
      <w:pPr>
        <w:pStyle w:val="Heading2"/>
      </w:pPr>
      <w:r>
        <w:lastRenderedPageBreak/>
        <w:t>Support Level Definition</w:t>
      </w:r>
    </w:p>
    <w:p w:rsidR="001969C1" w:rsidRPr="009E6B77" w:rsidRDefault="001969C1" w:rsidP="001969C1">
      <w:r w:rsidRPr="009E6B77">
        <w:rPr>
          <w:b/>
        </w:rPr>
        <w:t xml:space="preserve">Level 0 support </w:t>
      </w:r>
      <w:r w:rsidRPr="009E6B77">
        <w:t>– Automated or self-service solutions that users can access themselves without the aid of the Help Desk. These include automated password resets, Web sites for requesting ITIL support, and knowledge base lookup. Level 0 support is performed without the aid of a Help Desk technician.</w:t>
      </w:r>
    </w:p>
    <w:p w:rsidR="001969C1" w:rsidRPr="009E6B77" w:rsidRDefault="001969C1" w:rsidP="001969C1">
      <w:pPr>
        <w:rPr>
          <w:b/>
        </w:rPr>
      </w:pPr>
      <w:r w:rsidRPr="009E6B77">
        <w:rPr>
          <w:b/>
        </w:rPr>
        <w:t>Level 1 Support – First Line Support:</w:t>
      </w:r>
    </w:p>
    <w:p w:rsidR="001969C1" w:rsidRPr="009E6B77" w:rsidRDefault="001969C1" w:rsidP="001969C1">
      <w:r w:rsidRPr="009E6B77">
        <w:t>This support level filters Help Desk calls and provides basic support and troubleshooting, such as password resets, printer configurations, break/fix instructions, ticket routing and escalation to L2 and 3 support. They will receive inbound requests through channels like phone, Web forms, email, chat, or other means. L1 support logs, categorizes, prioritizes, tracks, and routes incidents reported by users or alarms raised by monitoring tools. L1 is intended to be the first to acknowledge an incident.   L1 support tracks tickets until successfully resolved. L1 engineers can implement basic, documented break-fix tasks following a work instruction. L1 personnel will typically escalate to a L2 resource and follow documented escalation procedures. L1 may also provide support for identified L2 and L3 issues where configuration solutions have already been documented.</w:t>
      </w:r>
    </w:p>
    <w:p w:rsidR="001969C1" w:rsidRPr="009E6B77" w:rsidRDefault="001969C1" w:rsidP="001969C1">
      <w:r w:rsidRPr="009E6B77">
        <w:t>L1 support Engineers should solve about 80 percent of user problems, including such issues as:</w:t>
      </w:r>
    </w:p>
    <w:p w:rsidR="001969C1" w:rsidRPr="009E6B77" w:rsidRDefault="001969C1" w:rsidP="001969C1">
      <w:pPr>
        <w:pStyle w:val="ListParagraph"/>
        <w:numPr>
          <w:ilvl w:val="0"/>
          <w:numId w:val="12"/>
        </w:numPr>
        <w:spacing w:after="200" w:line="276" w:lineRule="auto"/>
      </w:pPr>
      <w:r w:rsidRPr="009E6B77">
        <w:t>Dedicated and managed Support area/telephone access</w:t>
      </w:r>
    </w:p>
    <w:p w:rsidR="001969C1" w:rsidRPr="009E6B77" w:rsidRDefault="001969C1" w:rsidP="001969C1">
      <w:pPr>
        <w:pStyle w:val="ListParagraph"/>
        <w:numPr>
          <w:ilvl w:val="0"/>
          <w:numId w:val="12"/>
        </w:numPr>
        <w:spacing w:after="200" w:line="276" w:lineRule="auto"/>
      </w:pPr>
      <w:r w:rsidRPr="009E6B77">
        <w:t>Routine call and incident taking, logging and classification</w:t>
      </w:r>
    </w:p>
    <w:p w:rsidR="001969C1" w:rsidRPr="009E6B77" w:rsidRDefault="001969C1" w:rsidP="001969C1">
      <w:pPr>
        <w:pStyle w:val="ListParagraph"/>
        <w:numPr>
          <w:ilvl w:val="0"/>
          <w:numId w:val="12"/>
        </w:numPr>
        <w:spacing w:after="200" w:line="276" w:lineRule="auto"/>
      </w:pPr>
      <w:r w:rsidRPr="009E6B77">
        <w:t>Initial fast resolutions to Routine Incidents – e.g. Problems with usernames and passwords</w:t>
      </w:r>
    </w:p>
    <w:p w:rsidR="001969C1" w:rsidRPr="009E6B77" w:rsidRDefault="001969C1" w:rsidP="001969C1">
      <w:pPr>
        <w:pStyle w:val="ListParagraph"/>
        <w:numPr>
          <w:ilvl w:val="0"/>
          <w:numId w:val="12"/>
        </w:numPr>
        <w:spacing w:after="200" w:line="276" w:lineRule="auto"/>
      </w:pPr>
      <w:r w:rsidRPr="009E6B77">
        <w:t>Short term support to keep lines open and provide access to IT</w:t>
      </w:r>
    </w:p>
    <w:p w:rsidR="001969C1" w:rsidRPr="009E6B77" w:rsidRDefault="001969C1" w:rsidP="001969C1">
      <w:pPr>
        <w:pStyle w:val="ListParagraph"/>
        <w:numPr>
          <w:ilvl w:val="0"/>
          <w:numId w:val="12"/>
        </w:numPr>
        <w:spacing w:after="200" w:line="276" w:lineRule="auto"/>
      </w:pPr>
      <w:r w:rsidRPr="009E6B77">
        <w:t>Calls within target guidelines before escalation – e.g. 5 - 10 minutes</w:t>
      </w:r>
    </w:p>
    <w:p w:rsidR="001969C1" w:rsidRPr="009E6B77" w:rsidRDefault="001969C1" w:rsidP="001969C1">
      <w:pPr>
        <w:pStyle w:val="ListParagraph"/>
        <w:numPr>
          <w:ilvl w:val="0"/>
          <w:numId w:val="12"/>
        </w:numPr>
        <w:spacing w:after="200" w:line="276" w:lineRule="auto"/>
      </w:pPr>
      <w:r w:rsidRPr="009E6B77">
        <w:t>Physical layer issues</w:t>
      </w:r>
    </w:p>
    <w:p w:rsidR="001969C1" w:rsidRPr="009E6B77" w:rsidRDefault="001969C1" w:rsidP="001969C1">
      <w:pPr>
        <w:pStyle w:val="ListParagraph"/>
        <w:numPr>
          <w:ilvl w:val="0"/>
          <w:numId w:val="12"/>
        </w:numPr>
        <w:spacing w:after="200" w:line="276" w:lineRule="auto"/>
      </w:pPr>
      <w:r w:rsidRPr="009E6B77">
        <w:t>Verification of hardware and software setup</w:t>
      </w:r>
    </w:p>
    <w:p w:rsidR="001969C1" w:rsidRPr="009E6B77" w:rsidRDefault="001969C1" w:rsidP="001969C1">
      <w:pPr>
        <w:pStyle w:val="ListParagraph"/>
        <w:numPr>
          <w:ilvl w:val="0"/>
          <w:numId w:val="12"/>
        </w:numPr>
        <w:spacing w:after="200" w:line="276" w:lineRule="auto"/>
      </w:pPr>
      <w:r w:rsidRPr="009E6B77">
        <w:t>Installation, reinstallation and uninstallation issues</w:t>
      </w:r>
    </w:p>
    <w:p w:rsidR="001969C1" w:rsidRPr="009E6B77" w:rsidRDefault="001969C1" w:rsidP="001969C1">
      <w:pPr>
        <w:pStyle w:val="ListParagraph"/>
        <w:numPr>
          <w:ilvl w:val="0"/>
          <w:numId w:val="12"/>
        </w:numPr>
        <w:spacing w:after="200" w:line="276" w:lineRule="auto"/>
      </w:pPr>
      <w:r w:rsidRPr="009E6B77">
        <w:t>Menu navigation</w:t>
      </w:r>
    </w:p>
    <w:p w:rsidR="001969C1" w:rsidRPr="009E6B77" w:rsidRDefault="001969C1" w:rsidP="001969C1">
      <w:pPr>
        <w:pStyle w:val="ListParagraph"/>
        <w:numPr>
          <w:ilvl w:val="0"/>
          <w:numId w:val="12"/>
        </w:numPr>
        <w:spacing w:after="200" w:line="276" w:lineRule="auto"/>
      </w:pPr>
      <w:r w:rsidRPr="009E6B77">
        <w:t>Generally at least 40% - 50% of calls resolved</w:t>
      </w:r>
    </w:p>
    <w:p w:rsidR="001969C1" w:rsidRPr="009E6B77" w:rsidRDefault="001969C1" w:rsidP="001969C1">
      <w:pPr>
        <w:rPr>
          <w:b/>
        </w:rPr>
      </w:pPr>
      <w:r w:rsidRPr="009E6B77">
        <w:rPr>
          <w:b/>
        </w:rPr>
        <w:t>Level 2 Support – Second Line Support</w:t>
      </w:r>
    </w:p>
    <w:p w:rsidR="001969C1" w:rsidRPr="009E6B77" w:rsidRDefault="001969C1" w:rsidP="001969C1">
      <w:r w:rsidRPr="009E6B77">
        <w:t xml:space="preserve">These technicians have more experience than L1 support technicians and manage incidents raised by the L1s or as agreed in documented SLA (Service Level Agreement) timelines. L2 technicians follow documented processes and workflows provided by higher level support representatives, vendors, product management, etc. They are expected to escalate to the L3’s when documentation is insufficient to complete the tasks or do not solve the incident. They collaborate with any other support or dependency groups in case the incident has a linkage to other support personnel or outside vendors. L2 engineers will typically escalate to a L3 resource and follow documented escalation procedures. L2 generally handles break/fix, configuration issues, troubleshooting, software installations, hardware repair (including in-house repair or coordinating depot services). They handle escalated issues that L1 support is not equipped to handle. </w:t>
      </w:r>
    </w:p>
    <w:p w:rsidR="001969C1" w:rsidRPr="009E6B77" w:rsidRDefault="001969C1" w:rsidP="001969C1">
      <w:pPr>
        <w:pStyle w:val="ListParagraph"/>
        <w:numPr>
          <w:ilvl w:val="0"/>
          <w:numId w:val="14"/>
        </w:numPr>
        <w:spacing w:after="200" w:line="276" w:lineRule="auto"/>
      </w:pPr>
      <w:r w:rsidRPr="009E6B77">
        <w:t xml:space="preserve">Dedicated and managed Support area </w:t>
      </w:r>
    </w:p>
    <w:p w:rsidR="001969C1" w:rsidRPr="009E6B77" w:rsidRDefault="001969C1" w:rsidP="001969C1">
      <w:pPr>
        <w:pStyle w:val="ListParagraph"/>
        <w:numPr>
          <w:ilvl w:val="0"/>
          <w:numId w:val="14"/>
        </w:numPr>
        <w:spacing w:after="200" w:line="276" w:lineRule="auto"/>
      </w:pPr>
      <w:r w:rsidRPr="009E6B77">
        <w:t>Longer resolution Incidents – e.g. more than 5-10 minutes</w:t>
      </w:r>
    </w:p>
    <w:p w:rsidR="001969C1" w:rsidRPr="009E6B77" w:rsidRDefault="001969C1" w:rsidP="001969C1">
      <w:pPr>
        <w:pStyle w:val="ListParagraph"/>
        <w:numPr>
          <w:ilvl w:val="0"/>
          <w:numId w:val="14"/>
        </w:numPr>
        <w:spacing w:after="200" w:line="276" w:lineRule="auto"/>
      </w:pPr>
      <w:r w:rsidRPr="009E6B77">
        <w:t>Incidents that require greater technical knowledge or system access</w:t>
      </w:r>
    </w:p>
    <w:p w:rsidR="001969C1" w:rsidRPr="009E6B77" w:rsidRDefault="001969C1" w:rsidP="001969C1">
      <w:pPr>
        <w:pStyle w:val="ListParagraph"/>
        <w:numPr>
          <w:ilvl w:val="0"/>
          <w:numId w:val="14"/>
        </w:numPr>
        <w:spacing w:after="200" w:line="276" w:lineRule="auto"/>
      </w:pPr>
      <w:r w:rsidRPr="009E6B77">
        <w:lastRenderedPageBreak/>
        <w:t>Fast Response and Target resolution times – support is highest priority</w:t>
      </w:r>
    </w:p>
    <w:p w:rsidR="001969C1" w:rsidRPr="009E6B77" w:rsidRDefault="001969C1" w:rsidP="001969C1">
      <w:pPr>
        <w:pStyle w:val="ListParagraph"/>
        <w:numPr>
          <w:ilvl w:val="0"/>
          <w:numId w:val="14"/>
        </w:numPr>
        <w:spacing w:after="200" w:line="276" w:lineRule="auto"/>
      </w:pPr>
      <w:r w:rsidRPr="009E6B77">
        <w:t>Task to build Knowledgebase to ensure future response in Incident Management/1st Level</w:t>
      </w:r>
    </w:p>
    <w:p w:rsidR="001969C1" w:rsidRPr="009E6B77" w:rsidRDefault="001969C1" w:rsidP="001969C1">
      <w:pPr>
        <w:pStyle w:val="ListParagraph"/>
        <w:numPr>
          <w:ilvl w:val="0"/>
          <w:numId w:val="14"/>
        </w:numPr>
        <w:spacing w:after="200" w:line="276" w:lineRule="auto"/>
      </w:pPr>
      <w:r w:rsidRPr="009E6B77">
        <w:t>Involvement in the technical analysis and resolution of underlying Problems</w:t>
      </w:r>
    </w:p>
    <w:p w:rsidR="001969C1" w:rsidRPr="009E6B77" w:rsidRDefault="001969C1" w:rsidP="001969C1">
      <w:pPr>
        <w:pStyle w:val="ListParagraph"/>
        <w:numPr>
          <w:ilvl w:val="0"/>
          <w:numId w:val="14"/>
        </w:numPr>
        <w:spacing w:after="200" w:line="276" w:lineRule="auto"/>
      </w:pPr>
      <w:r w:rsidRPr="009E6B77">
        <w:t>Generally 40% - 50% of calls resolved</w:t>
      </w:r>
    </w:p>
    <w:p w:rsidR="001969C1" w:rsidRPr="009E6B77" w:rsidRDefault="001969C1" w:rsidP="001969C1">
      <w:pPr>
        <w:rPr>
          <w:b/>
        </w:rPr>
      </w:pPr>
      <w:r w:rsidRPr="009E6B77">
        <w:rPr>
          <w:b/>
        </w:rPr>
        <w:t>Level 3 Support – Third Line Support.</w:t>
      </w:r>
    </w:p>
    <w:p w:rsidR="001969C1" w:rsidRPr="009E6B77" w:rsidRDefault="001969C1" w:rsidP="001969C1">
      <w:r w:rsidRPr="009E6B77">
        <w:t xml:space="preserve">L3 technical experts resolve issues that are typically difficult or subtle. L3 engineers participate in management, prioritisation, minor enhancements, break fix activities, problem management, stability analysis, etc. These support engineers have specific, deep understanding and expertise in one or two technology platforms (for example, </w:t>
      </w:r>
      <w:proofErr w:type="gramStart"/>
      <w:r w:rsidRPr="009E6B77">
        <w:t>an</w:t>
      </w:r>
      <w:proofErr w:type="gramEnd"/>
      <w:r w:rsidRPr="009E6B77">
        <w:t xml:space="preserve"> Cisco Network Engineer or a Windows Admin). L3 engineers are proactive in nature, identifying problems in advance and looking for continuous service improvement opportunities. If a fix involves a major enhancement or a development, then the problem is transferred to engineering or development teams.L3 engineers provide trouble shooting, configuration, database administration, and repair for server, network, infrastructure, Data Centre, email, file shares, and other infrastructure issues. </w:t>
      </w:r>
    </w:p>
    <w:p w:rsidR="001969C1" w:rsidRPr="009E6B77" w:rsidRDefault="001969C1" w:rsidP="001969C1">
      <w:pPr>
        <w:pStyle w:val="ListParagraph"/>
        <w:numPr>
          <w:ilvl w:val="0"/>
          <w:numId w:val="13"/>
        </w:numPr>
        <w:spacing w:after="200" w:line="276" w:lineRule="auto"/>
      </w:pPr>
      <w:r w:rsidRPr="009E6B77">
        <w:t>Long Term Problem resolution</w:t>
      </w:r>
    </w:p>
    <w:p w:rsidR="001969C1" w:rsidRPr="009E6B77" w:rsidRDefault="001969C1" w:rsidP="001969C1">
      <w:pPr>
        <w:pStyle w:val="ListParagraph"/>
        <w:numPr>
          <w:ilvl w:val="0"/>
          <w:numId w:val="13"/>
        </w:numPr>
        <w:spacing w:after="200" w:line="276" w:lineRule="auto"/>
      </w:pPr>
      <w:r w:rsidRPr="009E6B77">
        <w:t>Incidents/Problems that require high level of technical knowledge or system access</w:t>
      </w:r>
    </w:p>
    <w:p w:rsidR="001969C1" w:rsidRPr="009E6B77" w:rsidRDefault="001969C1" w:rsidP="001969C1">
      <w:pPr>
        <w:pStyle w:val="ListParagraph"/>
        <w:numPr>
          <w:ilvl w:val="0"/>
          <w:numId w:val="13"/>
        </w:numPr>
        <w:spacing w:after="200" w:line="276" w:lineRule="auto"/>
      </w:pPr>
      <w:r w:rsidRPr="009E6B77">
        <w:t>Task to build Knowledgebase to ensure future response in Incident Management/1st or 2nd Level</w:t>
      </w:r>
    </w:p>
    <w:p w:rsidR="001969C1" w:rsidRPr="009E6B77" w:rsidRDefault="001969C1" w:rsidP="001969C1">
      <w:pPr>
        <w:pStyle w:val="ListParagraph"/>
        <w:numPr>
          <w:ilvl w:val="0"/>
          <w:numId w:val="13"/>
        </w:numPr>
        <w:spacing w:after="200" w:line="276" w:lineRule="auto"/>
      </w:pPr>
      <w:r w:rsidRPr="009E6B77">
        <w:t>Generally less than 10% of calls handled</w:t>
      </w:r>
    </w:p>
    <w:p w:rsidR="001969C1" w:rsidRPr="009E6B77" w:rsidRDefault="001969C1" w:rsidP="001969C1">
      <w:pPr>
        <w:rPr>
          <w:b/>
        </w:rPr>
      </w:pPr>
      <w:r w:rsidRPr="009E6B77">
        <w:rPr>
          <w:b/>
        </w:rPr>
        <w:t>Level 4 Support – Fourth Line Support</w:t>
      </w:r>
    </w:p>
    <w:p w:rsidR="001969C1" w:rsidRPr="009E6B77" w:rsidRDefault="001969C1" w:rsidP="001969C1">
      <w:r w:rsidRPr="009E6B77">
        <w:t>Level 4 refers to those people outside your organisation that you can escalate issues to. This usually involves hardware and software vendors, such as vendor software support, printer and copier maintenance, heavy equipment maintenance, depot maintenance, etc. Level 4 support is contracted by an organisation for specific services, but they are not part of the organisation. When all other levels of support cannot solve a problem; a request is made to this level of support – usually managed by the L3 support technician or through special project/program management resources. These escalations can often involve product bugs, detailed configuration requirements, or other expert level guidance.</w:t>
      </w:r>
    </w:p>
    <w:p w:rsidR="0011281E" w:rsidRDefault="0011281E" w:rsidP="0011281E">
      <w:pPr>
        <w:pStyle w:val="Heading2"/>
      </w:pPr>
      <w:r>
        <w:t>Availability</w:t>
      </w:r>
    </w:p>
    <w:p w:rsidR="0011281E" w:rsidRDefault="0011281E" w:rsidP="0011281E">
      <w:r>
        <w:t xml:space="preserve">Availability SLA does not apply to services delivered at Service Maintenance Level 1 (per Authority clarification Q.200). For Service Maintenance Level 1, Centiant will use reasonable endeavours to meet the customer’s need for service Availability. </w:t>
      </w:r>
    </w:p>
    <w:p w:rsidR="0011281E" w:rsidRDefault="0011281E" w:rsidP="0011281E">
      <w:r>
        <w:t xml:space="preserve">The service desk is available Monday – Friday (excluding Bank Holidays) </w:t>
      </w:r>
      <w:r w:rsidR="0048475A">
        <w:t>08:30</w:t>
      </w:r>
      <w:r w:rsidR="004F263A">
        <w:t>-17</w:t>
      </w:r>
      <w:r w:rsidR="0048475A">
        <w:t>:3</w:t>
      </w:r>
      <w:r>
        <w:t xml:space="preserve">0 (Service Maintenance Level 1). For all service maintenance levels (including level 1), the service desk will be available to a Service Level Threshold of 99% and Service Failure Threshold of 95%. </w:t>
      </w:r>
    </w:p>
    <w:p w:rsidR="0011281E" w:rsidRDefault="0011281E" w:rsidP="0011281E">
      <w:pPr>
        <w:pStyle w:val="Heading2"/>
      </w:pPr>
      <w:r>
        <w:t>Incident Resolution Time</w:t>
      </w:r>
    </w:p>
    <w:p w:rsidR="0011281E" w:rsidRDefault="0011281E" w:rsidP="0011281E">
      <w:r>
        <w:t>Faults are categorised according to a severity level.</w:t>
      </w:r>
    </w:p>
    <w:p w:rsidR="0011281E" w:rsidRDefault="0011281E" w:rsidP="0011281E">
      <w:r>
        <w:t>Severity 1 is enacted where the Services are unavailable across the entire Customer’s estate.</w:t>
      </w:r>
    </w:p>
    <w:p w:rsidR="0011281E" w:rsidRDefault="0011281E" w:rsidP="0011281E">
      <w:r>
        <w:lastRenderedPageBreak/>
        <w:t>Once logged, Severity 1 faults are repaired by the end of the next working day.</w:t>
      </w:r>
    </w:p>
    <w:p w:rsidR="0011281E" w:rsidRDefault="0011281E" w:rsidP="0011281E">
      <w:r>
        <w:t>Severity 2 is enacted where the Services are Unavailable at one of the Customer’s sites.</w:t>
      </w:r>
    </w:p>
    <w:p w:rsidR="0011281E" w:rsidRDefault="0011281E" w:rsidP="0011281E">
      <w:r>
        <w:t>Once logged, Severity 2 faults are repaired by the end of the next working day.</w:t>
      </w:r>
    </w:p>
    <w:p w:rsidR="0011281E" w:rsidRDefault="0011281E" w:rsidP="0011281E">
      <w:r>
        <w:t>Severity 3 is enacted where the Services are Unavailable to an individual user.</w:t>
      </w:r>
    </w:p>
    <w:p w:rsidR="0011281E" w:rsidRDefault="0011281E" w:rsidP="0011281E">
      <w:r>
        <w:t>Once logged, Severity 3 faults are repaired within 5 working days</w:t>
      </w:r>
    </w:p>
    <w:p w:rsidR="0011281E" w:rsidRDefault="0011281E" w:rsidP="0011281E">
      <w:r>
        <w:t>Severity 4 is enacted for all other faults (including any Incidents raised initially at a higher Severity Level that were subsequently deemed to be attributable to the Customer or in any other way not attributable to the Supplier). Once logged, Centiant aim to resolve Severity 4 faults within 1 month, however these incidents do not form part of the SLA.</w:t>
      </w:r>
    </w:p>
    <w:p w:rsidR="0011281E" w:rsidRDefault="0011281E" w:rsidP="0011281E">
      <w:r>
        <w:t>Where less than 39 incidents are logged for a service within a service period, the service level threshold is no more than 3 incidents exceeding the maximum incident resolution time, and the service failure threshold is 5 or more incidents exceed the maximum incident resolution time.</w:t>
      </w:r>
    </w:p>
    <w:p w:rsidR="0011281E" w:rsidRDefault="0011281E" w:rsidP="0011281E">
      <w:r>
        <w:t>Where 40 or more incidents are logged for a service within a service period, the service level threshold is 95% and the service failure threshold is 85%.</w:t>
      </w:r>
    </w:p>
    <w:p w:rsidR="0011281E" w:rsidRDefault="0011281E" w:rsidP="0011281E">
      <w:pPr>
        <w:pStyle w:val="Heading2"/>
      </w:pPr>
      <w:r>
        <w:t>Quality</w:t>
      </w:r>
    </w:p>
    <w:p w:rsidR="0011281E" w:rsidRDefault="0011281E" w:rsidP="0011281E">
      <w:r>
        <w:t>For the service desk:</w:t>
      </w:r>
    </w:p>
    <w:p w:rsidR="0011281E" w:rsidRDefault="0011281E" w:rsidP="0011281E">
      <w:r>
        <w:t>Calls will answered within 60 seconds within a service level threshold of 90% and a service failure threshold of 80%.</w:t>
      </w:r>
    </w:p>
    <w:p w:rsidR="0011281E" w:rsidRDefault="0011281E" w:rsidP="0011281E">
      <w:r>
        <w:t>Emails will be answered within 1 working day within a service level threshold of 90% and a service failure threshold of 60%</w:t>
      </w:r>
    </w:p>
    <w:p w:rsidR="0011281E" w:rsidRDefault="0011281E" w:rsidP="0011281E">
      <w:r>
        <w:t>Abandoned Calls will be within a service level threshold of 95% and a service failure threshold of 85%</w:t>
      </w:r>
    </w:p>
    <w:p w:rsidR="0011281E" w:rsidRDefault="0011281E" w:rsidP="0011281E">
      <w:r>
        <w:t>For the provided service, the service will not be deemed delivered until tested and accepted. Following this, faults will be investigated and resolved upon logging with the service desk. Faults that cannot be attributed to the service will be evidenced appropriately to relevant standards, and reasonable endeavours will be used to help the customer rectify (e.g. across commercial boundaries), otherwise the incident times shall be inclusive.</w:t>
      </w:r>
    </w:p>
    <w:p w:rsidR="0011281E" w:rsidRDefault="0011281E" w:rsidP="0011281E">
      <w:pPr>
        <w:pStyle w:val="Heading2"/>
      </w:pPr>
      <w:r>
        <w:t>Service Credits</w:t>
      </w:r>
    </w:p>
    <w:p w:rsidR="0011281E" w:rsidRPr="004F263A" w:rsidRDefault="0011281E" w:rsidP="0011281E">
      <w:r w:rsidRPr="004F263A">
        <w:t>Service Credits will be paid where a service delivery falls outside of the committed service thresholds. Service credits are calculated per service period covering the service level thresholds exceeded during that service period.</w:t>
      </w:r>
    </w:p>
    <w:p w:rsidR="0011281E" w:rsidRPr="004F263A" w:rsidRDefault="0011281E" w:rsidP="0011281E">
      <w:r w:rsidRPr="004F263A">
        <w:t>A Critical Service Level failure will occur where service credits occur three times within any 6 service period.</w:t>
      </w:r>
    </w:p>
    <w:p w:rsidR="0011281E" w:rsidRPr="004F263A" w:rsidRDefault="0011281E" w:rsidP="0011281E">
      <w:r w:rsidRPr="004F263A">
        <w:t>Service credits become available during the service period following that calculated unless otherwise noted. Service credits for incident resolution time are paid immediately upon breach of the service level threshold in any period.</w:t>
      </w:r>
    </w:p>
    <w:p w:rsidR="0011281E" w:rsidRPr="004F263A" w:rsidRDefault="0011281E" w:rsidP="0011281E">
      <w:r w:rsidRPr="004F263A">
        <w:lastRenderedPageBreak/>
        <w:t>Should a fault that cannot be attributed to the service cause a false service credit to be paid, the credit will be removed and any difference in pricing will become payable.</w:t>
      </w:r>
    </w:p>
    <w:p w:rsidR="0011281E" w:rsidRPr="004F263A" w:rsidRDefault="0011281E" w:rsidP="0011281E">
      <w:r w:rsidRPr="004F263A">
        <w:t>Should a change to the service be required by the Contracting Body, service thresholds shall be suspended for the duration of the change and transition (per the implementation plan).</w:t>
      </w:r>
    </w:p>
    <w:p w:rsidR="0011281E" w:rsidRPr="004F263A" w:rsidRDefault="0011281E" w:rsidP="0011281E">
      <w:r w:rsidRPr="004F263A">
        <w:t>Minimum service credit available for availability exceptions is 5% and maximum is 25%.</w:t>
      </w:r>
    </w:p>
    <w:p w:rsidR="0011281E" w:rsidRPr="004F263A" w:rsidRDefault="0011281E" w:rsidP="0011281E">
      <w:r w:rsidRPr="004F263A">
        <w:t>Minimum service credit available for incident resolution exceptions is 2.5% and maximum is 5%</w:t>
      </w:r>
    </w:p>
    <w:p w:rsidR="0011281E" w:rsidRPr="004F263A" w:rsidRDefault="0011281E" w:rsidP="0011281E">
      <w:r w:rsidRPr="004F263A">
        <w:t>Minimum service credit available for quality exceptions on the service desk is 2.5% and maximum is 5%</w:t>
      </w:r>
    </w:p>
    <w:p w:rsidR="0011281E" w:rsidRPr="004F263A" w:rsidRDefault="0011281E" w:rsidP="0011281E">
      <w:r w:rsidRPr="004F263A">
        <w:t>Service credits are valued as a percentage of the value for the service period as follows Service Credit % = (m*(a-x) + c), where</w:t>
      </w:r>
    </w:p>
    <w:p w:rsidR="0011281E" w:rsidRPr="004F263A" w:rsidRDefault="0011281E" w:rsidP="0011281E">
      <w:proofErr w:type="gramStart"/>
      <w:r w:rsidRPr="004F263A">
        <w:t>a</w:t>
      </w:r>
      <w:proofErr w:type="gramEnd"/>
      <w:r w:rsidRPr="004F263A">
        <w:t xml:space="preserve"> is the Service Level Threshold (%) below which Service Credits become payable;</w:t>
      </w:r>
    </w:p>
    <w:p w:rsidR="0011281E" w:rsidRPr="004F263A" w:rsidRDefault="0011281E" w:rsidP="0011281E">
      <w:proofErr w:type="gramStart"/>
      <w:r w:rsidRPr="004F263A">
        <w:t>b</w:t>
      </w:r>
      <w:proofErr w:type="gramEnd"/>
      <w:r w:rsidRPr="004F263A">
        <w:t xml:space="preserve"> is the Service Failure Threshold (%);</w:t>
      </w:r>
    </w:p>
    <w:p w:rsidR="0011281E" w:rsidRPr="004F263A" w:rsidRDefault="0011281E" w:rsidP="0011281E">
      <w:proofErr w:type="gramStart"/>
      <w:r w:rsidRPr="004F263A">
        <w:t>x</w:t>
      </w:r>
      <w:proofErr w:type="gramEnd"/>
      <w:r w:rsidRPr="004F263A">
        <w:t xml:space="preserve"> is the Achieved Service Level Performance Criteria (%) for a Service Period;</w:t>
      </w:r>
    </w:p>
    <w:p w:rsidR="0011281E" w:rsidRPr="004F263A" w:rsidRDefault="0011281E" w:rsidP="0011281E">
      <w:proofErr w:type="gramStart"/>
      <w:r w:rsidRPr="004F263A">
        <w:t>c</w:t>
      </w:r>
      <w:proofErr w:type="gramEnd"/>
      <w:r w:rsidRPr="004F263A">
        <w:t xml:space="preserve"> is the minimum Service Credit (%) payable if the Achieved Service Level falls below the Service Level Threshold;</w:t>
      </w:r>
    </w:p>
    <w:p w:rsidR="0011281E" w:rsidRPr="004F263A" w:rsidRDefault="0011281E" w:rsidP="0011281E">
      <w:proofErr w:type="gramStart"/>
      <w:r w:rsidRPr="004F263A">
        <w:t>d</w:t>
      </w:r>
      <w:proofErr w:type="gramEnd"/>
      <w:r w:rsidRPr="004F263A">
        <w:t xml:space="preserve"> is the maximum Service Credit (%) payable if the Achieved Service Level Reaches the Service Failure Threshold; </w:t>
      </w:r>
    </w:p>
    <w:p w:rsidR="0011281E" w:rsidRDefault="0011281E" w:rsidP="0011281E">
      <w:proofErr w:type="gramStart"/>
      <w:r w:rsidRPr="004F263A">
        <w:t>m</w:t>
      </w:r>
      <w:proofErr w:type="gramEnd"/>
      <w:r w:rsidRPr="004F263A">
        <w:t xml:space="preserve"> is a coefficient defined for the services, which is calculated from the Formula m = (d-c)/(a-b), that is the slope of the straight line;</w:t>
      </w:r>
    </w:p>
    <w:p w:rsidR="00BE7B54" w:rsidRPr="009724B6" w:rsidRDefault="00BE7B54" w:rsidP="009724B6">
      <w:pPr>
        <w:rPr>
          <w:rStyle w:val="IntenseEmphasis"/>
        </w:rPr>
      </w:pPr>
    </w:p>
    <w:sectPr w:rsidR="00BE7B54" w:rsidRPr="009724B6">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229" w:rsidRDefault="00036229" w:rsidP="009724B6">
      <w:pPr>
        <w:spacing w:after="0" w:line="240" w:lineRule="auto"/>
      </w:pPr>
      <w:r>
        <w:separator/>
      </w:r>
    </w:p>
  </w:endnote>
  <w:endnote w:type="continuationSeparator" w:id="0">
    <w:p w:rsidR="00036229" w:rsidRDefault="00036229" w:rsidP="00972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2D3" w:rsidRDefault="001922D3">
    <w:pPr>
      <w:pStyle w:val="Footer"/>
    </w:pPr>
    <w:r>
      <w:t>Commercial in Confidence</w:t>
    </w:r>
    <w:r w:rsidR="00E16EFF">
      <w:tab/>
    </w:r>
    <w:r w:rsidR="00E16EFF">
      <w:tab/>
      <w:t xml:space="preserve">Version </w:t>
    </w:r>
    <w:r w:rsidR="00430E1E">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229" w:rsidRDefault="00036229" w:rsidP="009724B6">
      <w:pPr>
        <w:spacing w:after="0" w:line="240" w:lineRule="auto"/>
      </w:pPr>
      <w:r>
        <w:separator/>
      </w:r>
    </w:p>
  </w:footnote>
  <w:footnote w:type="continuationSeparator" w:id="0">
    <w:p w:rsidR="00036229" w:rsidRDefault="00036229" w:rsidP="009724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4B6" w:rsidRDefault="009724B6">
    <w:pPr>
      <w:pStyle w:val="Header"/>
    </w:pPr>
    <w:r>
      <w:rPr>
        <w:noProof/>
        <w:lang w:eastAsia="en-GB"/>
      </w:rPr>
      <w:drawing>
        <wp:inline distT="0" distB="0" distL="0" distR="0">
          <wp:extent cx="2190750" cy="6762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entiant-Logo.png"/>
                  <pic:cNvPicPr/>
                </pic:nvPicPr>
                <pic:blipFill>
                  <a:blip r:embed="rId1">
                    <a:extLst>
                      <a:ext uri="{28A0092B-C50C-407E-A947-70E740481C1C}">
                        <a14:useLocalDpi xmlns:a14="http://schemas.microsoft.com/office/drawing/2010/main" val="0"/>
                      </a:ext>
                    </a:extLst>
                  </a:blip>
                  <a:stretch>
                    <a:fillRect/>
                  </a:stretch>
                </pic:blipFill>
                <pic:spPr>
                  <a:xfrm>
                    <a:off x="0" y="0"/>
                    <a:ext cx="2190750" cy="676275"/>
                  </a:xfrm>
                  <a:prstGeom prst="rect">
                    <a:avLst/>
                  </a:prstGeom>
                </pic:spPr>
              </pic:pic>
            </a:graphicData>
          </a:graphic>
        </wp:inline>
      </w:drawing>
    </w:r>
    <w:r w:rsidR="001922D3">
      <w:t>Commercial in Confidence</w:t>
    </w:r>
    <w:r>
      <w:tab/>
    </w:r>
    <w:r>
      <w:rPr>
        <w:noProof/>
        <w:lang w:eastAsia="en-GB"/>
      </w:rPr>
      <w:drawing>
        <wp:inline distT="0" distB="0" distL="0" distR="0">
          <wp:extent cx="1260764" cy="9223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CS_2935_Supplier_AW_72dpi.jpg"/>
                  <pic:cNvPicPr/>
                </pic:nvPicPr>
                <pic:blipFill>
                  <a:blip r:embed="rId2">
                    <a:extLst>
                      <a:ext uri="{28A0092B-C50C-407E-A947-70E740481C1C}">
                        <a14:useLocalDpi xmlns:a14="http://schemas.microsoft.com/office/drawing/2010/main" val="0"/>
                      </a:ext>
                    </a:extLst>
                  </a:blip>
                  <a:stretch>
                    <a:fillRect/>
                  </a:stretch>
                </pic:blipFill>
                <pic:spPr>
                  <a:xfrm>
                    <a:off x="0" y="0"/>
                    <a:ext cx="1269495" cy="92869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6DB3"/>
    <w:multiLevelType w:val="hybridMultilevel"/>
    <w:tmpl w:val="89BA1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482F7C"/>
    <w:multiLevelType w:val="hybridMultilevel"/>
    <w:tmpl w:val="B57008D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nsid w:val="0B5E43F5"/>
    <w:multiLevelType w:val="hybridMultilevel"/>
    <w:tmpl w:val="B638F4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3371B8"/>
    <w:multiLevelType w:val="hybridMultilevel"/>
    <w:tmpl w:val="EEBE93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5A5E56"/>
    <w:multiLevelType w:val="hybridMultilevel"/>
    <w:tmpl w:val="9F0ACAA6"/>
    <w:lvl w:ilvl="0" w:tplc="08090015">
      <w:start w:val="1"/>
      <w:numFmt w:val="upp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286A33CD"/>
    <w:multiLevelType w:val="hybridMultilevel"/>
    <w:tmpl w:val="CE08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7143D92"/>
    <w:multiLevelType w:val="hybridMultilevel"/>
    <w:tmpl w:val="EA929794"/>
    <w:lvl w:ilvl="0" w:tplc="08090011">
      <w:start w:val="1"/>
      <w:numFmt w:val="decimal"/>
      <w:lvlText w:val="%1)"/>
      <w:lvlJc w:val="left"/>
      <w:pPr>
        <w:ind w:left="720" w:hanging="360"/>
      </w:pPr>
      <w:rPr>
        <w:rFonts w:hint="default"/>
      </w:rPr>
    </w:lvl>
    <w:lvl w:ilvl="1" w:tplc="A244A9D0">
      <w:start w:val="11"/>
      <w:numFmt w:val="bullet"/>
      <w:lvlText w:val="-"/>
      <w:lvlJc w:val="left"/>
      <w:pPr>
        <w:ind w:left="1440" w:hanging="360"/>
      </w:pPr>
      <w:rPr>
        <w:rFonts w:ascii="Calibri" w:eastAsiaTheme="minorHAnsi" w:hAnsi="Calibri" w:cstheme="minorBid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D1C11B6"/>
    <w:multiLevelType w:val="hybridMultilevel"/>
    <w:tmpl w:val="5AC2513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nsid w:val="487A2C2B"/>
    <w:multiLevelType w:val="singleLevel"/>
    <w:tmpl w:val="08090005"/>
    <w:lvl w:ilvl="0">
      <w:start w:val="1"/>
      <w:numFmt w:val="bullet"/>
      <w:lvlText w:val=""/>
      <w:lvlJc w:val="left"/>
      <w:pPr>
        <w:ind w:left="720" w:hanging="360"/>
      </w:pPr>
      <w:rPr>
        <w:rFonts w:ascii="Wingdings" w:hAnsi="Wingdings" w:hint="default"/>
      </w:rPr>
    </w:lvl>
  </w:abstractNum>
  <w:abstractNum w:abstractNumId="9">
    <w:nsid w:val="4B2B74CB"/>
    <w:multiLevelType w:val="hybridMultilevel"/>
    <w:tmpl w:val="A798F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CB75542"/>
    <w:multiLevelType w:val="hybridMultilevel"/>
    <w:tmpl w:val="0108EAB6"/>
    <w:lvl w:ilvl="0" w:tplc="08090011">
      <w:start w:val="1"/>
      <w:numFmt w:val="decimal"/>
      <w:lvlText w:val="%1)"/>
      <w:lvlJc w:val="left"/>
      <w:pPr>
        <w:ind w:left="720" w:hanging="360"/>
      </w:pPr>
      <w:rPr>
        <w:rFonts w:hint="default"/>
      </w:rPr>
    </w:lvl>
    <w:lvl w:ilvl="1" w:tplc="DABC0BB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12E25A1"/>
    <w:multiLevelType w:val="hybridMultilevel"/>
    <w:tmpl w:val="83A4D304"/>
    <w:lvl w:ilvl="0" w:tplc="08090015">
      <w:start w:val="1"/>
      <w:numFmt w:val="upp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nsid w:val="5476749C"/>
    <w:multiLevelType w:val="hybridMultilevel"/>
    <w:tmpl w:val="8C10E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E02035A"/>
    <w:multiLevelType w:val="hybridMultilevel"/>
    <w:tmpl w:val="733E9F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3"/>
  </w:num>
  <w:num w:numId="3">
    <w:abstractNumId w:val="6"/>
  </w:num>
  <w:num w:numId="4">
    <w:abstractNumId w:val="2"/>
  </w:num>
  <w:num w:numId="5">
    <w:abstractNumId w:val="10"/>
  </w:num>
  <w:num w:numId="6">
    <w:abstractNumId w:val="4"/>
  </w:num>
  <w:num w:numId="7">
    <w:abstractNumId w:val="11"/>
  </w:num>
  <w:num w:numId="8">
    <w:abstractNumId w:val="1"/>
  </w:num>
  <w:num w:numId="9">
    <w:abstractNumId w:val="7"/>
  </w:num>
  <w:num w:numId="10">
    <w:abstractNumId w:val="9"/>
  </w:num>
  <w:num w:numId="11">
    <w:abstractNumId w:val="0"/>
  </w:num>
  <w:num w:numId="12">
    <w:abstractNumId w:val="8"/>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943"/>
    <w:rsid w:val="00036229"/>
    <w:rsid w:val="0011281E"/>
    <w:rsid w:val="001401BB"/>
    <w:rsid w:val="001922D3"/>
    <w:rsid w:val="001969C1"/>
    <w:rsid w:val="00284D00"/>
    <w:rsid w:val="003B6943"/>
    <w:rsid w:val="00430E1E"/>
    <w:rsid w:val="0048475A"/>
    <w:rsid w:val="004F263A"/>
    <w:rsid w:val="00537F9C"/>
    <w:rsid w:val="00630543"/>
    <w:rsid w:val="00815FD1"/>
    <w:rsid w:val="00817122"/>
    <w:rsid w:val="008E2F87"/>
    <w:rsid w:val="00971FE4"/>
    <w:rsid w:val="009724B6"/>
    <w:rsid w:val="009E6B77"/>
    <w:rsid w:val="00A43AF5"/>
    <w:rsid w:val="00BC7783"/>
    <w:rsid w:val="00BE7B54"/>
    <w:rsid w:val="00C539E4"/>
    <w:rsid w:val="00D17CD6"/>
    <w:rsid w:val="00E16EFF"/>
    <w:rsid w:val="00E204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724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724B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E7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E7B5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24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24B6"/>
  </w:style>
  <w:style w:type="paragraph" w:styleId="Footer">
    <w:name w:val="footer"/>
    <w:basedOn w:val="Normal"/>
    <w:link w:val="FooterChar"/>
    <w:uiPriority w:val="99"/>
    <w:unhideWhenUsed/>
    <w:rsid w:val="009724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24B6"/>
  </w:style>
  <w:style w:type="character" w:customStyle="1" w:styleId="Heading1Char">
    <w:name w:val="Heading 1 Char"/>
    <w:basedOn w:val="DefaultParagraphFont"/>
    <w:link w:val="Heading1"/>
    <w:uiPriority w:val="9"/>
    <w:rsid w:val="009724B6"/>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9724B6"/>
    <w:pPr>
      <w:ind w:left="720"/>
      <w:contextualSpacing/>
    </w:pPr>
  </w:style>
  <w:style w:type="character" w:customStyle="1" w:styleId="Heading2Char">
    <w:name w:val="Heading 2 Char"/>
    <w:basedOn w:val="DefaultParagraphFont"/>
    <w:link w:val="Heading2"/>
    <w:uiPriority w:val="9"/>
    <w:rsid w:val="009724B6"/>
    <w:rPr>
      <w:rFonts w:asciiTheme="majorHAnsi" w:eastAsiaTheme="majorEastAsia" w:hAnsiTheme="majorHAnsi" w:cstheme="majorBidi"/>
      <w:color w:val="2E74B5" w:themeColor="accent1" w:themeShade="BF"/>
      <w:sz w:val="26"/>
      <w:szCs w:val="26"/>
    </w:rPr>
  </w:style>
  <w:style w:type="character" w:styleId="IntenseEmphasis">
    <w:name w:val="Intense Emphasis"/>
    <w:basedOn w:val="DefaultParagraphFont"/>
    <w:uiPriority w:val="21"/>
    <w:qFormat/>
    <w:rsid w:val="009724B6"/>
    <w:rPr>
      <w:i/>
      <w:iCs/>
      <w:color w:val="5B9BD5" w:themeColor="accent1"/>
    </w:rPr>
  </w:style>
  <w:style w:type="character" w:customStyle="1" w:styleId="Heading3Char">
    <w:name w:val="Heading 3 Char"/>
    <w:basedOn w:val="DefaultParagraphFont"/>
    <w:link w:val="Heading3"/>
    <w:uiPriority w:val="9"/>
    <w:rsid w:val="00BE7B5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E7B54"/>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iPriority w:val="99"/>
    <w:semiHidden/>
    <w:unhideWhenUsed/>
    <w:rsid w:val="006305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05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724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724B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E7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E7B5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24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24B6"/>
  </w:style>
  <w:style w:type="paragraph" w:styleId="Footer">
    <w:name w:val="footer"/>
    <w:basedOn w:val="Normal"/>
    <w:link w:val="FooterChar"/>
    <w:uiPriority w:val="99"/>
    <w:unhideWhenUsed/>
    <w:rsid w:val="009724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24B6"/>
  </w:style>
  <w:style w:type="character" w:customStyle="1" w:styleId="Heading1Char">
    <w:name w:val="Heading 1 Char"/>
    <w:basedOn w:val="DefaultParagraphFont"/>
    <w:link w:val="Heading1"/>
    <w:uiPriority w:val="9"/>
    <w:rsid w:val="009724B6"/>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9724B6"/>
    <w:pPr>
      <w:ind w:left="720"/>
      <w:contextualSpacing/>
    </w:pPr>
  </w:style>
  <w:style w:type="character" w:customStyle="1" w:styleId="Heading2Char">
    <w:name w:val="Heading 2 Char"/>
    <w:basedOn w:val="DefaultParagraphFont"/>
    <w:link w:val="Heading2"/>
    <w:uiPriority w:val="9"/>
    <w:rsid w:val="009724B6"/>
    <w:rPr>
      <w:rFonts w:asciiTheme="majorHAnsi" w:eastAsiaTheme="majorEastAsia" w:hAnsiTheme="majorHAnsi" w:cstheme="majorBidi"/>
      <w:color w:val="2E74B5" w:themeColor="accent1" w:themeShade="BF"/>
      <w:sz w:val="26"/>
      <w:szCs w:val="26"/>
    </w:rPr>
  </w:style>
  <w:style w:type="character" w:styleId="IntenseEmphasis">
    <w:name w:val="Intense Emphasis"/>
    <w:basedOn w:val="DefaultParagraphFont"/>
    <w:uiPriority w:val="21"/>
    <w:qFormat/>
    <w:rsid w:val="009724B6"/>
    <w:rPr>
      <w:i/>
      <w:iCs/>
      <w:color w:val="5B9BD5" w:themeColor="accent1"/>
    </w:rPr>
  </w:style>
  <w:style w:type="character" w:customStyle="1" w:styleId="Heading3Char">
    <w:name w:val="Heading 3 Char"/>
    <w:basedOn w:val="DefaultParagraphFont"/>
    <w:link w:val="Heading3"/>
    <w:uiPriority w:val="9"/>
    <w:rsid w:val="00BE7B5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E7B54"/>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iPriority w:val="99"/>
    <w:semiHidden/>
    <w:unhideWhenUsed/>
    <w:rsid w:val="006305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05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1889</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12632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 Brown</dc:creator>
  <cp:lastModifiedBy>hamlyns992</cp:lastModifiedBy>
  <cp:revision>2</cp:revision>
  <dcterms:created xsi:type="dcterms:W3CDTF">2016-11-01T16:09:00Z</dcterms:created>
  <dcterms:modified xsi:type="dcterms:W3CDTF">2016-11-01T16:09:00Z</dcterms:modified>
</cp:coreProperties>
</file>